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480E1" w14:textId="77777777" w:rsidR="00B012B2" w:rsidRPr="00A540F8" w:rsidRDefault="00B012B2">
      <w:pPr>
        <w:rPr>
          <w:b/>
          <w:bCs/>
          <w:color w:val="153D63" w:themeColor="text2" w:themeTint="E6"/>
          <w:u w:val="single"/>
        </w:rPr>
      </w:pPr>
      <w:r w:rsidRPr="00A540F8">
        <w:rPr>
          <w:b/>
          <w:bCs/>
          <w:color w:val="153D63" w:themeColor="text2" w:themeTint="E6"/>
          <w:u w:val="single"/>
        </w:rPr>
        <w:t xml:space="preserve">Objectifs opérationnels : </w:t>
      </w:r>
    </w:p>
    <w:p w14:paraId="16E9210F" w14:textId="09C379A6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>Assurer la gestion administrative du personnel</w:t>
      </w:r>
    </w:p>
    <w:p w14:paraId="78B6BBC7" w14:textId="77777777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 xml:space="preserve">Assurer la gestion des variables et paramètres de paie </w:t>
      </w:r>
    </w:p>
    <w:p w14:paraId="430F778D" w14:textId="77777777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 xml:space="preserve">Mettre en place et suivre les indicateurs ressources humaines </w:t>
      </w:r>
    </w:p>
    <w:p w14:paraId="0EF43DF6" w14:textId="2B1E8543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 xml:space="preserve">Contribuer aux opérations liées à la gestion des emplois et carrières </w:t>
      </w:r>
    </w:p>
    <w:p w14:paraId="5EF22006" w14:textId="4CEB1868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>Contribuer au processus de recrutement et d’intégration du personnel</w:t>
      </w:r>
    </w:p>
    <w:p w14:paraId="76500668" w14:textId="77777777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>Contribuer à l’élaboration et au suivi du développement des compétences du personnel</w:t>
      </w:r>
    </w:p>
    <w:p w14:paraId="5BF65962" w14:textId="77777777" w:rsidR="00B012B2" w:rsidRDefault="00B012B2" w:rsidP="00A540F8">
      <w:pPr>
        <w:pStyle w:val="Paragraphedeliste"/>
        <w:numPr>
          <w:ilvl w:val="0"/>
          <w:numId w:val="1"/>
        </w:numPr>
      </w:pPr>
      <w:r w:rsidRPr="00B012B2">
        <w:t xml:space="preserve">Savoir actualiser ses connaissances en matière de gestion des ressources humaines </w:t>
      </w:r>
    </w:p>
    <w:p w14:paraId="0EE7470A" w14:textId="77777777" w:rsidR="00A540F8" w:rsidRDefault="00B012B2" w:rsidP="00A540F8">
      <w:pPr>
        <w:pStyle w:val="Paragraphedeliste"/>
        <w:numPr>
          <w:ilvl w:val="0"/>
          <w:numId w:val="1"/>
        </w:numPr>
      </w:pPr>
      <w:r w:rsidRPr="00B012B2">
        <w:t xml:space="preserve">Mettre en œuvre des modes opératoires en vigueur dans le domaine de la gestion des ressources humaines </w:t>
      </w:r>
    </w:p>
    <w:p w14:paraId="6FBE4944" w14:textId="599D152F" w:rsidR="001C6615" w:rsidRDefault="00B012B2" w:rsidP="00A540F8">
      <w:pPr>
        <w:pStyle w:val="Paragraphedeliste"/>
        <w:numPr>
          <w:ilvl w:val="0"/>
          <w:numId w:val="1"/>
        </w:numPr>
      </w:pPr>
      <w:r w:rsidRPr="00B012B2">
        <w:t>Maintenir son attention de façon continue</w:t>
      </w:r>
    </w:p>
    <w:p w14:paraId="0A3354A4" w14:textId="77777777" w:rsidR="00A540F8" w:rsidRDefault="00A540F8"/>
    <w:p w14:paraId="3F245D04" w14:textId="4A92592E" w:rsidR="00B012B2" w:rsidRPr="00A540F8" w:rsidRDefault="00A540F8">
      <w:pPr>
        <w:rPr>
          <w:b/>
          <w:bCs/>
          <w:color w:val="153D63" w:themeColor="text2" w:themeTint="E6"/>
          <w:u w:val="single"/>
        </w:rPr>
      </w:pPr>
      <w:r w:rsidRPr="00A540F8">
        <w:rPr>
          <w:b/>
          <w:bCs/>
          <w:color w:val="153D63" w:themeColor="text2" w:themeTint="E6"/>
          <w:u w:val="single"/>
        </w:rPr>
        <w:t>PHASE D’APPRENTISSAGE EN CENTRE</w:t>
      </w:r>
    </w:p>
    <w:p w14:paraId="6BF3F17C" w14:textId="77777777" w:rsidR="00B012B2" w:rsidRDefault="00B012B2">
      <w:r w:rsidRPr="00B012B2">
        <w:t>Module Période d’intégration</w:t>
      </w:r>
    </w:p>
    <w:p w14:paraId="499AF924" w14:textId="77777777" w:rsidR="00AF6E55" w:rsidRPr="00AF6E55" w:rsidRDefault="00B012B2">
      <w:pPr>
        <w:rPr>
          <w:b/>
          <w:bCs/>
          <w:color w:val="153D63" w:themeColor="text2" w:themeTint="E6"/>
          <w:u w:val="single"/>
        </w:rPr>
      </w:pPr>
      <w:r w:rsidRPr="00AF6E55">
        <w:rPr>
          <w:b/>
          <w:bCs/>
          <w:color w:val="153D63" w:themeColor="text2" w:themeTint="E6"/>
          <w:u w:val="single"/>
        </w:rPr>
        <w:t xml:space="preserve">Séquence 1 : </w:t>
      </w:r>
    </w:p>
    <w:p w14:paraId="325EE698" w14:textId="13DD118E" w:rsidR="00AF6E55" w:rsidRDefault="00AF6E55">
      <w:r>
        <w:t>(</w:t>
      </w:r>
      <w:r w:rsidR="00B012B2" w:rsidRPr="00B012B2">
        <w:t>Accueil administratif</w:t>
      </w:r>
      <w:r>
        <w:t>)</w:t>
      </w:r>
      <w:r w:rsidR="00B012B2" w:rsidRPr="00B012B2">
        <w:t xml:space="preserve"> </w:t>
      </w:r>
    </w:p>
    <w:p w14:paraId="779AC3AA" w14:textId="0049EE29" w:rsidR="00AF6E55" w:rsidRDefault="00AF6E55">
      <w:r>
        <w:t>(</w:t>
      </w:r>
      <w:r w:rsidR="00B012B2" w:rsidRPr="00B012B2">
        <w:t>Dossiers de rémunération</w:t>
      </w:r>
      <w:r>
        <w:t>)</w:t>
      </w:r>
    </w:p>
    <w:p w14:paraId="06ED8232" w14:textId="1B6F7F16" w:rsidR="00AF6E55" w:rsidRDefault="00AF6E55">
      <w:r>
        <w:t>(</w:t>
      </w:r>
      <w:r w:rsidR="00B012B2" w:rsidRPr="00B012B2">
        <w:t>Livret accueil</w:t>
      </w:r>
      <w:r>
        <w:t xml:space="preserve">) </w:t>
      </w:r>
    </w:p>
    <w:p w14:paraId="672E019E" w14:textId="7026B872" w:rsidR="00AF6E55" w:rsidRDefault="00AF6E55">
      <w:r>
        <w:t>(</w:t>
      </w:r>
      <w:r w:rsidR="00B012B2" w:rsidRPr="00B012B2">
        <w:t>Règlement intérieur</w:t>
      </w:r>
      <w:r>
        <w:t>)</w:t>
      </w:r>
    </w:p>
    <w:p w14:paraId="535D2967" w14:textId="77777777" w:rsidR="00AF6E55" w:rsidRPr="00AF6E55" w:rsidRDefault="00B012B2" w:rsidP="00AF6E55">
      <w:pPr>
        <w:pStyle w:val="Paragraphedeliste"/>
        <w:numPr>
          <w:ilvl w:val="0"/>
          <w:numId w:val="2"/>
        </w:numPr>
        <w:rPr>
          <w:b/>
          <w:bCs/>
        </w:rPr>
      </w:pPr>
      <w:r w:rsidRPr="00AF6E55">
        <w:rPr>
          <w:b/>
          <w:bCs/>
        </w:rPr>
        <w:t xml:space="preserve">Planning </w:t>
      </w:r>
    </w:p>
    <w:p w14:paraId="6895FC89" w14:textId="77777777" w:rsidR="00AF6E55" w:rsidRPr="00AF6E55" w:rsidRDefault="00B012B2">
      <w:pPr>
        <w:rPr>
          <w:b/>
          <w:bCs/>
          <w:color w:val="153D63" w:themeColor="text2" w:themeTint="E6"/>
          <w:u w:val="single"/>
        </w:rPr>
      </w:pPr>
      <w:r w:rsidRPr="00AF6E55">
        <w:rPr>
          <w:b/>
          <w:bCs/>
          <w:color w:val="153D63" w:themeColor="text2" w:themeTint="E6"/>
          <w:u w:val="single"/>
        </w:rPr>
        <w:t xml:space="preserve">Séquence 2 : </w:t>
      </w:r>
    </w:p>
    <w:p w14:paraId="5C3FBF2F" w14:textId="14966464" w:rsidR="00AF6E55" w:rsidRDefault="00B012B2" w:rsidP="00AF6E55">
      <w:pPr>
        <w:pStyle w:val="Paragraphedeliste"/>
        <w:numPr>
          <w:ilvl w:val="0"/>
          <w:numId w:val="2"/>
        </w:numPr>
      </w:pPr>
      <w:r w:rsidRPr="00B012B2">
        <w:t>Programme et objectifs de la formation</w:t>
      </w:r>
    </w:p>
    <w:p w14:paraId="1C2866C9" w14:textId="77777777" w:rsidR="00AF6E55" w:rsidRDefault="00B012B2">
      <w:r w:rsidRPr="00B012B2">
        <w:t xml:space="preserve">Connaissance du métier. </w:t>
      </w:r>
    </w:p>
    <w:p w14:paraId="7C7A9957" w14:textId="77777777" w:rsidR="00AF6E55" w:rsidRPr="00AF6E55" w:rsidRDefault="00B012B2">
      <w:pPr>
        <w:rPr>
          <w:b/>
          <w:bCs/>
          <w:color w:val="153D63" w:themeColor="text2" w:themeTint="E6"/>
          <w:u w:val="single"/>
        </w:rPr>
      </w:pPr>
      <w:r w:rsidRPr="00AF6E55">
        <w:rPr>
          <w:b/>
          <w:bCs/>
          <w:color w:val="153D63" w:themeColor="text2" w:themeTint="E6"/>
          <w:u w:val="single"/>
        </w:rPr>
        <w:t xml:space="preserve">Séquence 3 : </w:t>
      </w:r>
    </w:p>
    <w:p w14:paraId="36ACE2D7" w14:textId="77777777" w:rsidR="00AF6E55" w:rsidRDefault="00B012B2" w:rsidP="00AF6E55">
      <w:pPr>
        <w:pStyle w:val="Paragraphedeliste"/>
        <w:numPr>
          <w:ilvl w:val="0"/>
          <w:numId w:val="2"/>
        </w:numPr>
      </w:pPr>
      <w:r w:rsidRPr="00B012B2">
        <w:t xml:space="preserve">Mise en place d’une dynamique de groupe. </w:t>
      </w:r>
    </w:p>
    <w:p w14:paraId="3E98EB87" w14:textId="06599B71" w:rsidR="00B012B2" w:rsidRDefault="00B012B2" w:rsidP="00AF6E55">
      <w:pPr>
        <w:pStyle w:val="Paragraphedeliste"/>
        <w:numPr>
          <w:ilvl w:val="0"/>
          <w:numId w:val="2"/>
        </w:numPr>
      </w:pPr>
      <w:r w:rsidRPr="00B012B2">
        <w:t>Présentation des stagiaires.</w:t>
      </w:r>
    </w:p>
    <w:p w14:paraId="68CECE20" w14:textId="77777777" w:rsidR="00AF6E55" w:rsidRDefault="00AF6E55" w:rsidP="00AF6E55"/>
    <w:p w14:paraId="40C82CE6" w14:textId="00F54284" w:rsidR="00AF6E55" w:rsidRDefault="00AF6E55" w:rsidP="00AF6E55">
      <w:pPr>
        <w:rPr>
          <w:b/>
          <w:bCs/>
          <w:color w:val="153D63" w:themeColor="text2" w:themeTint="E6"/>
          <w:u w:val="single"/>
        </w:rPr>
      </w:pPr>
      <w:r w:rsidRPr="00AF6E55">
        <w:rPr>
          <w:b/>
          <w:bCs/>
          <w:color w:val="153D63" w:themeColor="text2" w:themeTint="E6"/>
          <w:u w:val="single"/>
        </w:rPr>
        <w:t>Bloc de compétences CCP 1 Assurer les missions opérationnelles de la gestion des ressources humaines</w:t>
      </w:r>
    </w:p>
    <w:p w14:paraId="7D369FEF" w14:textId="77777777" w:rsidR="00AF6E55" w:rsidRDefault="00AF6E55" w:rsidP="00AF6E55">
      <w:pPr>
        <w:rPr>
          <w:color w:val="153D63" w:themeColor="text2" w:themeTint="E6"/>
        </w:rPr>
      </w:pPr>
      <w:r w:rsidRPr="00AF6E55">
        <w:rPr>
          <w:color w:val="153D63" w:themeColor="text2" w:themeTint="E6"/>
        </w:rPr>
        <w:t xml:space="preserve">Module 1 : Assurer les missions opérationnelles de la gestion des ressources humaines </w:t>
      </w:r>
    </w:p>
    <w:p w14:paraId="1A710C8C" w14:textId="77777777" w:rsidR="00AF6E55" w:rsidRPr="007F3751" w:rsidRDefault="00AF6E55" w:rsidP="00AF6E55">
      <w:pPr>
        <w:rPr>
          <w:b/>
          <w:bCs/>
          <w:color w:val="153D63" w:themeColor="text2" w:themeTint="E6"/>
          <w:u w:val="single"/>
        </w:rPr>
      </w:pPr>
      <w:r w:rsidRPr="007F3751">
        <w:rPr>
          <w:b/>
          <w:bCs/>
          <w:color w:val="153D63" w:themeColor="text2" w:themeTint="E6"/>
          <w:u w:val="single"/>
        </w:rPr>
        <w:t xml:space="preserve"> Séquence 1 :</w:t>
      </w:r>
    </w:p>
    <w:p w14:paraId="0FBF6886" w14:textId="7BC0E03C" w:rsidR="00AF6E55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 xml:space="preserve">Assurer la gestion administrative du personnel </w:t>
      </w:r>
    </w:p>
    <w:p w14:paraId="2E5A13F2" w14:textId="2262E95D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>Assurer la gestion administrative du personnel dans le respect des obligations légales et des règles de confidentialité</w:t>
      </w:r>
    </w:p>
    <w:p w14:paraId="5F30D5A7" w14:textId="776B5608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 xml:space="preserve">Constituer et actualiser </w:t>
      </w:r>
      <w:r w:rsidR="007F3751" w:rsidRPr="00233682">
        <w:rPr>
          <w:color w:val="153D63" w:themeColor="text2" w:themeTint="E6"/>
        </w:rPr>
        <w:t>les dossiers individuels</w:t>
      </w:r>
      <w:r w:rsidRPr="00233682">
        <w:rPr>
          <w:color w:val="153D63" w:themeColor="text2" w:themeTint="E6"/>
        </w:rPr>
        <w:t xml:space="preserve"> du personnel </w:t>
      </w:r>
    </w:p>
    <w:p w14:paraId="3EF07C8B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>Evaluer les indemnités de fin de contrat</w:t>
      </w:r>
    </w:p>
    <w:p w14:paraId="0EEDBB96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lastRenderedPageBreak/>
        <w:t>Assurer la gestion et le suivi du temps de travail</w:t>
      </w:r>
    </w:p>
    <w:p w14:paraId="25F6B759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>Définir et mettre à jour des documents et procédures internes</w:t>
      </w:r>
    </w:p>
    <w:p w14:paraId="5C5308A8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 xml:space="preserve">Préparer les élections professionnelles </w:t>
      </w:r>
    </w:p>
    <w:p w14:paraId="321C64AD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>Constituer les dossiers de consultations des instances représentatives du personnel</w:t>
      </w:r>
    </w:p>
    <w:p w14:paraId="1AB0D036" w14:textId="77777777" w:rsidR="003724BF" w:rsidRPr="00233682" w:rsidRDefault="00AF6E55" w:rsidP="00233682">
      <w:pPr>
        <w:pStyle w:val="Paragraphedeliste"/>
        <w:numPr>
          <w:ilvl w:val="0"/>
          <w:numId w:val="5"/>
        </w:numPr>
        <w:rPr>
          <w:color w:val="153D63" w:themeColor="text2" w:themeTint="E6"/>
        </w:rPr>
      </w:pPr>
      <w:r w:rsidRPr="00233682">
        <w:rPr>
          <w:color w:val="153D63" w:themeColor="text2" w:themeTint="E6"/>
        </w:rPr>
        <w:t xml:space="preserve">Assurer une veille juridique et sociale </w:t>
      </w:r>
    </w:p>
    <w:p w14:paraId="0A85030E" w14:textId="77777777" w:rsidR="003724BF" w:rsidRPr="007F3751" w:rsidRDefault="00AF6E55" w:rsidP="00AF6E55">
      <w:pPr>
        <w:rPr>
          <w:b/>
          <w:bCs/>
          <w:color w:val="153D63" w:themeColor="text2" w:themeTint="E6"/>
          <w:u w:val="single"/>
        </w:rPr>
      </w:pPr>
      <w:r w:rsidRPr="007F3751">
        <w:rPr>
          <w:b/>
          <w:bCs/>
          <w:color w:val="153D63" w:themeColor="text2" w:themeTint="E6"/>
          <w:u w:val="single"/>
        </w:rPr>
        <w:t>Séquence 2 :</w:t>
      </w:r>
    </w:p>
    <w:p w14:paraId="30D63C98" w14:textId="77777777" w:rsidR="003724BF" w:rsidRPr="003724BF" w:rsidRDefault="00AF6E55" w:rsidP="003724BF">
      <w:pPr>
        <w:pStyle w:val="Paragraphedeliste"/>
        <w:numPr>
          <w:ilvl w:val="0"/>
          <w:numId w:val="3"/>
        </w:numPr>
        <w:rPr>
          <w:color w:val="153D63" w:themeColor="text2" w:themeTint="E6"/>
        </w:rPr>
      </w:pPr>
      <w:r w:rsidRPr="003724BF">
        <w:rPr>
          <w:color w:val="153D63" w:themeColor="text2" w:themeTint="E6"/>
        </w:rPr>
        <w:t>Assurer la gestion des variables et paramètres de paie</w:t>
      </w:r>
    </w:p>
    <w:p w14:paraId="5AF05EB0" w14:textId="77777777" w:rsidR="003724BF" w:rsidRPr="003724BF" w:rsidRDefault="00AF6E55" w:rsidP="003724BF">
      <w:pPr>
        <w:pStyle w:val="Paragraphedeliste"/>
        <w:numPr>
          <w:ilvl w:val="0"/>
          <w:numId w:val="3"/>
        </w:numPr>
        <w:rPr>
          <w:color w:val="153D63" w:themeColor="text2" w:themeTint="E6"/>
        </w:rPr>
      </w:pPr>
      <w:r w:rsidRPr="003724BF">
        <w:rPr>
          <w:color w:val="153D63" w:themeColor="text2" w:themeTint="E6"/>
        </w:rPr>
        <w:t>Collecter et saisir les éléments variables de paie</w:t>
      </w:r>
    </w:p>
    <w:p w14:paraId="4B1E9E4C" w14:textId="77777777" w:rsidR="003724BF" w:rsidRPr="003724BF" w:rsidRDefault="00AF6E55" w:rsidP="003724BF">
      <w:pPr>
        <w:pStyle w:val="Paragraphedeliste"/>
        <w:numPr>
          <w:ilvl w:val="0"/>
          <w:numId w:val="3"/>
        </w:numPr>
        <w:rPr>
          <w:color w:val="153D63" w:themeColor="text2" w:themeTint="E6"/>
        </w:rPr>
      </w:pPr>
      <w:r w:rsidRPr="003724BF">
        <w:rPr>
          <w:color w:val="153D63" w:themeColor="text2" w:themeTint="E6"/>
        </w:rPr>
        <w:t>Contribuer à la production mensuelle des bulletins de paie dans le respect des délais</w:t>
      </w:r>
    </w:p>
    <w:p w14:paraId="2C10CACE" w14:textId="27C97D24" w:rsidR="003724BF" w:rsidRPr="003724BF" w:rsidRDefault="00AF6E55" w:rsidP="003724BF">
      <w:pPr>
        <w:pStyle w:val="Paragraphedeliste"/>
        <w:numPr>
          <w:ilvl w:val="0"/>
          <w:numId w:val="3"/>
        </w:numPr>
        <w:rPr>
          <w:color w:val="153D63" w:themeColor="text2" w:themeTint="E6"/>
        </w:rPr>
      </w:pPr>
      <w:r w:rsidRPr="003724BF">
        <w:rPr>
          <w:color w:val="153D63" w:themeColor="text2" w:themeTint="E6"/>
        </w:rPr>
        <w:t xml:space="preserve">Recueillir les informations individuelles nécessaires à la paie : primes, acomptes, oppositions sur salaire, complémentaire santé et prévoyance, évènements liés au temps de </w:t>
      </w:r>
      <w:r w:rsidR="003724BF" w:rsidRPr="003724BF">
        <w:rPr>
          <w:color w:val="153D63" w:themeColor="text2" w:themeTint="E6"/>
        </w:rPr>
        <w:t>travail</w:t>
      </w:r>
    </w:p>
    <w:p w14:paraId="5A4BB829" w14:textId="77777777" w:rsidR="003724BF" w:rsidRPr="003724BF" w:rsidRDefault="00AF6E55" w:rsidP="003724BF">
      <w:pPr>
        <w:rPr>
          <w:color w:val="153D63" w:themeColor="text2" w:themeTint="E6"/>
        </w:rPr>
      </w:pPr>
      <w:r w:rsidRPr="003724BF">
        <w:rPr>
          <w:color w:val="153D63" w:themeColor="text2" w:themeTint="E6"/>
        </w:rPr>
        <w:t xml:space="preserve">Contrôler les dates de congés payés, absences et arrêt de travail </w:t>
      </w:r>
    </w:p>
    <w:p w14:paraId="3FC108A5" w14:textId="77777777" w:rsidR="003724BF" w:rsidRPr="007F3751" w:rsidRDefault="00AF6E55" w:rsidP="003724BF">
      <w:pPr>
        <w:rPr>
          <w:b/>
          <w:bCs/>
          <w:color w:val="153D63" w:themeColor="text2" w:themeTint="E6"/>
          <w:u w:val="single"/>
        </w:rPr>
      </w:pPr>
      <w:r w:rsidRPr="007F3751">
        <w:rPr>
          <w:b/>
          <w:bCs/>
          <w:color w:val="153D63" w:themeColor="text2" w:themeTint="E6"/>
          <w:u w:val="single"/>
        </w:rPr>
        <w:t xml:space="preserve">Séquence 3 : </w:t>
      </w:r>
    </w:p>
    <w:p w14:paraId="132EEF72" w14:textId="77777777" w:rsidR="003724BF" w:rsidRPr="007F3751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7F3751">
        <w:rPr>
          <w:color w:val="153D63" w:themeColor="text2" w:themeTint="E6"/>
        </w:rPr>
        <w:t xml:space="preserve">Mettre en place et suivre les indicateurs ressources humaines </w:t>
      </w:r>
    </w:p>
    <w:p w14:paraId="1D8B1BBC" w14:textId="77777777" w:rsidR="003724BF" w:rsidRPr="007F3751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7F3751">
        <w:rPr>
          <w:color w:val="153D63" w:themeColor="text2" w:themeTint="E6"/>
        </w:rPr>
        <w:t xml:space="preserve">Participer à l’élaboration des outils de pilotage et les actualiser périodiquement </w:t>
      </w:r>
    </w:p>
    <w:p w14:paraId="6E049F05" w14:textId="425576F5" w:rsidR="007F3751" w:rsidRPr="007F3751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7F3751">
        <w:rPr>
          <w:color w:val="153D63" w:themeColor="text2" w:themeTint="E6"/>
        </w:rPr>
        <w:t xml:space="preserve">Calculer des indicateurs sociaux et des ratios </w:t>
      </w:r>
    </w:p>
    <w:p w14:paraId="0C2B4426" w14:textId="77777777" w:rsidR="007F3751" w:rsidRPr="007F3751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7F3751">
        <w:rPr>
          <w:color w:val="153D63" w:themeColor="text2" w:themeTint="E6"/>
        </w:rPr>
        <w:t xml:space="preserve">Représenter graphiquement des données chiffrées </w:t>
      </w:r>
    </w:p>
    <w:p w14:paraId="7D1F792B" w14:textId="77777777" w:rsidR="007F3751" w:rsidRPr="007F3751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7F3751">
        <w:rPr>
          <w:color w:val="153D63" w:themeColor="text2" w:themeTint="E6"/>
        </w:rPr>
        <w:t xml:space="preserve">Mettre à jour la base de données économiques et sociales (BDES) et la déclaration de </w:t>
      </w:r>
      <w:r w:rsidR="007F3751" w:rsidRPr="007F3751">
        <w:rPr>
          <w:color w:val="153D63" w:themeColor="text2" w:themeTint="E6"/>
        </w:rPr>
        <w:t>performance</w:t>
      </w:r>
      <w:r w:rsidRPr="007F3751">
        <w:rPr>
          <w:color w:val="153D63" w:themeColor="text2" w:themeTint="E6"/>
        </w:rPr>
        <w:t xml:space="preserve"> extra-financière (DPEF)</w:t>
      </w:r>
    </w:p>
    <w:p w14:paraId="27230E25" w14:textId="664306F9" w:rsidR="00CF035E" w:rsidRPr="009436E9" w:rsidRDefault="00AF6E55" w:rsidP="007F3751">
      <w:pPr>
        <w:pStyle w:val="Paragraphedeliste"/>
        <w:numPr>
          <w:ilvl w:val="0"/>
          <w:numId w:val="4"/>
        </w:numPr>
        <w:rPr>
          <w:color w:val="153D63" w:themeColor="text2" w:themeTint="E6"/>
        </w:rPr>
      </w:pPr>
      <w:r w:rsidRPr="009436E9">
        <w:rPr>
          <w:color w:val="153D63" w:themeColor="text2" w:themeTint="E6"/>
        </w:rPr>
        <w:t>Analyser les résultats, repérer des éléments significatifs et les formaliser par écrit</w:t>
      </w:r>
    </w:p>
    <w:p w14:paraId="331619AE" w14:textId="77777777" w:rsidR="009436E9" w:rsidRDefault="009436E9" w:rsidP="00CF035E">
      <w:pPr>
        <w:rPr>
          <w:b/>
          <w:bCs/>
          <w:color w:val="153D63" w:themeColor="text2" w:themeTint="E6"/>
          <w:u w:val="single"/>
        </w:rPr>
      </w:pPr>
    </w:p>
    <w:p w14:paraId="7BB2714B" w14:textId="346F7632" w:rsidR="00CF035E" w:rsidRDefault="00CF035E" w:rsidP="00CF035E">
      <w:pPr>
        <w:rPr>
          <w:b/>
          <w:bCs/>
          <w:color w:val="153D63" w:themeColor="text2" w:themeTint="E6"/>
          <w:u w:val="single"/>
        </w:rPr>
      </w:pPr>
      <w:r w:rsidRPr="00CF035E">
        <w:rPr>
          <w:b/>
          <w:bCs/>
          <w:color w:val="153D63" w:themeColor="text2" w:themeTint="E6"/>
          <w:u w:val="single"/>
        </w:rPr>
        <w:t>Bloc de compétences CCP 2 Contribuer au développement des ressources humaines</w:t>
      </w:r>
    </w:p>
    <w:p w14:paraId="53EA55FD" w14:textId="758A4F2F" w:rsidR="009436E9" w:rsidRPr="009436E9" w:rsidRDefault="009436E9" w:rsidP="00CF035E">
      <w:pPr>
        <w:rPr>
          <w:color w:val="153D63" w:themeColor="text2" w:themeTint="E6"/>
        </w:rPr>
      </w:pPr>
      <w:r w:rsidRPr="009436E9">
        <w:rPr>
          <w:color w:val="153D63" w:themeColor="text2" w:themeTint="E6"/>
        </w:rPr>
        <w:t xml:space="preserve">Module 2 : Contribuer au développement des ressources humaines </w:t>
      </w:r>
    </w:p>
    <w:p w14:paraId="645B1F9D" w14:textId="77777777" w:rsidR="009436E9" w:rsidRDefault="009436E9" w:rsidP="00CF035E">
      <w:pPr>
        <w:rPr>
          <w:b/>
          <w:bCs/>
          <w:color w:val="153D63" w:themeColor="text2" w:themeTint="E6"/>
          <w:u w:val="single"/>
        </w:rPr>
      </w:pPr>
      <w:r w:rsidRPr="009436E9">
        <w:rPr>
          <w:b/>
          <w:bCs/>
          <w:color w:val="153D63" w:themeColor="text2" w:themeTint="E6"/>
          <w:u w:val="single"/>
        </w:rPr>
        <w:t>Séquence 1 :</w:t>
      </w:r>
    </w:p>
    <w:p w14:paraId="0FB9E7C2" w14:textId="77777777" w:rsidR="006F1961" w:rsidRPr="006F1961" w:rsidRDefault="006F1961" w:rsidP="006F1961">
      <w:pPr>
        <w:pStyle w:val="Paragraphedeliste"/>
        <w:numPr>
          <w:ilvl w:val="0"/>
          <w:numId w:val="6"/>
        </w:numPr>
        <w:rPr>
          <w:color w:val="153D63" w:themeColor="text2" w:themeTint="E6"/>
        </w:rPr>
      </w:pPr>
      <w:r w:rsidRPr="006F1961">
        <w:rPr>
          <w:color w:val="153D63" w:themeColor="text2" w:themeTint="E6"/>
        </w:rPr>
        <w:t xml:space="preserve">Contribuer à la gestion opérationnelle et prévisionnelle du personnel avec les managers, collaborateurs RH er les IRP </w:t>
      </w:r>
    </w:p>
    <w:p w14:paraId="4B32DF2D" w14:textId="77777777" w:rsidR="006F1961" w:rsidRPr="006F1961" w:rsidRDefault="006F1961" w:rsidP="006F1961">
      <w:pPr>
        <w:pStyle w:val="Paragraphedeliste"/>
        <w:numPr>
          <w:ilvl w:val="0"/>
          <w:numId w:val="6"/>
        </w:numPr>
        <w:rPr>
          <w:color w:val="153D63" w:themeColor="text2" w:themeTint="E6"/>
        </w:rPr>
      </w:pPr>
      <w:r w:rsidRPr="006F1961">
        <w:rPr>
          <w:color w:val="153D63" w:themeColor="text2" w:themeTint="E6"/>
        </w:rPr>
        <w:t>Planifier les entretiens professionnels et d’évaluation du personnel</w:t>
      </w:r>
    </w:p>
    <w:p w14:paraId="67D1E3F2" w14:textId="179CA8F2" w:rsidR="006F1961" w:rsidRPr="006F1961" w:rsidRDefault="006F1961" w:rsidP="006F1961">
      <w:pPr>
        <w:pStyle w:val="Paragraphedeliste"/>
        <w:numPr>
          <w:ilvl w:val="0"/>
          <w:numId w:val="6"/>
        </w:numPr>
        <w:rPr>
          <w:color w:val="153D63" w:themeColor="text2" w:themeTint="E6"/>
        </w:rPr>
      </w:pPr>
      <w:r w:rsidRPr="006F1961">
        <w:rPr>
          <w:color w:val="153D63" w:themeColor="text2" w:themeTint="E6"/>
        </w:rPr>
        <w:t>Assurer le suivi de ces entretiens et les exploiter en fonction des objectifs de l’entreprise (évolution de carrière, transition professionnelle des salariés, etc.)</w:t>
      </w:r>
    </w:p>
    <w:p w14:paraId="55A1422C" w14:textId="32C87732" w:rsidR="006F1961" w:rsidRPr="006F1961" w:rsidRDefault="006F1961" w:rsidP="006F1961">
      <w:pPr>
        <w:pStyle w:val="Paragraphedeliste"/>
        <w:numPr>
          <w:ilvl w:val="0"/>
          <w:numId w:val="6"/>
        </w:numPr>
        <w:rPr>
          <w:color w:val="153D63" w:themeColor="text2" w:themeTint="E6"/>
        </w:rPr>
      </w:pPr>
      <w:r w:rsidRPr="006F1961">
        <w:rPr>
          <w:color w:val="153D63" w:themeColor="text2" w:themeTint="E6"/>
        </w:rPr>
        <w:t>Actualiser les outils RH tels que les référentiels d’emplois et de compétences ou les fiches de postes.</w:t>
      </w:r>
    </w:p>
    <w:p w14:paraId="2D04CAE2" w14:textId="77777777" w:rsidR="009436E9" w:rsidRDefault="009436E9" w:rsidP="00CF035E">
      <w:pPr>
        <w:rPr>
          <w:color w:val="153D63" w:themeColor="text2" w:themeTint="E6"/>
          <w:u w:val="single"/>
        </w:rPr>
      </w:pPr>
    </w:p>
    <w:p w14:paraId="6410F96C" w14:textId="7A3D8F9A" w:rsidR="006F1961" w:rsidRPr="006F1961" w:rsidRDefault="009436E9" w:rsidP="00CF035E">
      <w:pPr>
        <w:rPr>
          <w:b/>
          <w:bCs/>
          <w:color w:val="153D63" w:themeColor="text2" w:themeTint="E6"/>
          <w:u w:val="single"/>
        </w:rPr>
      </w:pPr>
      <w:r w:rsidRPr="006F1961">
        <w:rPr>
          <w:b/>
          <w:bCs/>
          <w:color w:val="153D63" w:themeColor="text2" w:themeTint="E6"/>
          <w:u w:val="single"/>
        </w:rPr>
        <w:t xml:space="preserve">Séquence 2 : </w:t>
      </w:r>
    </w:p>
    <w:p w14:paraId="5CFFF9AE" w14:textId="77777777" w:rsidR="008F0202" w:rsidRP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</w:rPr>
      </w:pPr>
      <w:r w:rsidRPr="008F0202">
        <w:rPr>
          <w:color w:val="153D63" w:themeColor="text2" w:themeTint="E6"/>
        </w:rPr>
        <w:t xml:space="preserve">Contribuer au processus de recrutement et d’intégration du personnel </w:t>
      </w:r>
    </w:p>
    <w:p w14:paraId="4B3E3DF6" w14:textId="77777777" w:rsidR="008F0202" w:rsidRP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</w:rPr>
      </w:pPr>
      <w:r w:rsidRPr="008F0202">
        <w:rPr>
          <w:color w:val="153D63" w:themeColor="text2" w:themeTint="E6"/>
        </w:rPr>
        <w:t xml:space="preserve">Rédiger le profil de poste et l’offre d’emploi puis les diffuser </w:t>
      </w:r>
    </w:p>
    <w:p w14:paraId="0CBC47F0" w14:textId="77777777" w:rsidR="008F0202" w:rsidRP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</w:rPr>
      </w:pPr>
      <w:r w:rsidRPr="008F0202">
        <w:rPr>
          <w:color w:val="153D63" w:themeColor="text2" w:themeTint="E6"/>
        </w:rPr>
        <w:t>Présélectionner les candidatures à l’aide d’une grille d’analyse</w:t>
      </w:r>
    </w:p>
    <w:p w14:paraId="5201B540" w14:textId="77777777" w:rsid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  <w:u w:val="single"/>
        </w:rPr>
      </w:pPr>
      <w:r w:rsidRPr="008F0202">
        <w:rPr>
          <w:color w:val="153D63" w:themeColor="text2" w:themeTint="E6"/>
          <w:u w:val="single"/>
        </w:rPr>
        <w:t>Conduire des entretiens</w:t>
      </w:r>
    </w:p>
    <w:p w14:paraId="7E5CE9CE" w14:textId="77777777" w:rsid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  <w:u w:val="single"/>
        </w:rPr>
      </w:pPr>
      <w:r w:rsidRPr="008F0202">
        <w:rPr>
          <w:color w:val="153D63" w:themeColor="text2" w:themeTint="E6"/>
          <w:u w:val="single"/>
        </w:rPr>
        <w:t>Assurer la gestion administrative et logistique du processus de recrutement</w:t>
      </w:r>
    </w:p>
    <w:p w14:paraId="2143A408" w14:textId="77777777" w:rsid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  <w:u w:val="single"/>
        </w:rPr>
      </w:pPr>
      <w:r w:rsidRPr="008F0202">
        <w:rPr>
          <w:color w:val="153D63" w:themeColor="text2" w:themeTint="E6"/>
          <w:u w:val="single"/>
        </w:rPr>
        <w:lastRenderedPageBreak/>
        <w:t>Etablir le programme d’intégration du nouveau collaborateur</w:t>
      </w:r>
    </w:p>
    <w:p w14:paraId="35EF09C9" w14:textId="77777777" w:rsidR="008F0202" w:rsidRDefault="009436E9" w:rsidP="008F0202">
      <w:pPr>
        <w:pStyle w:val="Paragraphedeliste"/>
        <w:numPr>
          <w:ilvl w:val="0"/>
          <w:numId w:val="7"/>
        </w:numPr>
        <w:rPr>
          <w:color w:val="153D63" w:themeColor="text2" w:themeTint="E6"/>
          <w:u w:val="single"/>
        </w:rPr>
      </w:pPr>
      <w:r w:rsidRPr="008F0202">
        <w:rPr>
          <w:color w:val="153D63" w:themeColor="text2" w:themeTint="E6"/>
          <w:u w:val="single"/>
        </w:rPr>
        <w:t>Organiser l’accueil du nouveau collaborateur avec le manager du service qui recrute</w:t>
      </w:r>
    </w:p>
    <w:p w14:paraId="6551628E" w14:textId="77777777" w:rsidR="008F0202" w:rsidRDefault="008F0202" w:rsidP="008F0202">
      <w:pPr>
        <w:rPr>
          <w:color w:val="153D63" w:themeColor="text2" w:themeTint="E6"/>
          <w:u w:val="single"/>
        </w:rPr>
      </w:pPr>
    </w:p>
    <w:p w14:paraId="190DD3DF" w14:textId="77777777" w:rsidR="008F0202" w:rsidRPr="008F0202" w:rsidRDefault="008F0202" w:rsidP="008F0202">
      <w:pPr>
        <w:rPr>
          <w:color w:val="153D63" w:themeColor="text2" w:themeTint="E6"/>
          <w:u w:val="single"/>
        </w:rPr>
      </w:pPr>
    </w:p>
    <w:p w14:paraId="5107C7FA" w14:textId="328F94C4" w:rsidR="008F0202" w:rsidRPr="008F0202" w:rsidRDefault="009436E9" w:rsidP="008F0202">
      <w:pPr>
        <w:rPr>
          <w:b/>
          <w:bCs/>
          <w:color w:val="153D63" w:themeColor="text2" w:themeTint="E6"/>
          <w:u w:val="single"/>
        </w:rPr>
      </w:pPr>
      <w:r w:rsidRPr="008F0202">
        <w:rPr>
          <w:b/>
          <w:bCs/>
          <w:color w:val="153D63" w:themeColor="text2" w:themeTint="E6"/>
          <w:u w:val="single"/>
        </w:rPr>
        <w:t xml:space="preserve">Séquence 3 : </w:t>
      </w:r>
    </w:p>
    <w:p w14:paraId="25452D31" w14:textId="77777777" w:rsidR="001E6331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>Contribuer à l’élaboration et au suivi du développement des compétences du personnel</w:t>
      </w:r>
    </w:p>
    <w:p w14:paraId="697D4BC6" w14:textId="77D68517" w:rsidR="001E6331" w:rsidRPr="001E6331" w:rsidRDefault="001E6331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>Recueillir</w:t>
      </w:r>
      <w:r w:rsidR="009436E9" w:rsidRPr="001E6331">
        <w:rPr>
          <w:color w:val="153D63" w:themeColor="text2" w:themeTint="E6"/>
        </w:rPr>
        <w:t xml:space="preserve"> les demandes de formation du personnel</w:t>
      </w:r>
    </w:p>
    <w:p w14:paraId="004CC91A" w14:textId="77777777" w:rsidR="001E6331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>Consulter les opérateurs de formation internes ou externes</w:t>
      </w:r>
    </w:p>
    <w:p w14:paraId="7D2244EE" w14:textId="77777777" w:rsidR="001E6331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 xml:space="preserve">Renseigner les salariés sur les dispositifs de formation </w:t>
      </w:r>
    </w:p>
    <w:p w14:paraId="0A677117" w14:textId="77777777" w:rsidR="001E6331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 xml:space="preserve">Informer les managers et les personnels des actions de formation retenues </w:t>
      </w:r>
    </w:p>
    <w:p w14:paraId="062CDC16" w14:textId="6C981ED0" w:rsidR="001E6331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 xml:space="preserve">Gérer </w:t>
      </w:r>
      <w:r w:rsidR="001E6331" w:rsidRPr="001E6331">
        <w:rPr>
          <w:color w:val="153D63" w:themeColor="text2" w:themeTint="E6"/>
        </w:rPr>
        <w:t>le traitement administratif</w:t>
      </w:r>
      <w:r w:rsidRPr="001E6331">
        <w:rPr>
          <w:color w:val="153D63" w:themeColor="text2" w:themeTint="E6"/>
        </w:rPr>
        <w:t>, la logistique et le suivi budgétaire des formations</w:t>
      </w:r>
    </w:p>
    <w:p w14:paraId="75BB7D44" w14:textId="790ECA56" w:rsidR="009436E9" w:rsidRPr="001E6331" w:rsidRDefault="009436E9" w:rsidP="001E6331">
      <w:pPr>
        <w:pStyle w:val="Paragraphedeliste"/>
        <w:numPr>
          <w:ilvl w:val="0"/>
          <w:numId w:val="8"/>
        </w:numPr>
        <w:rPr>
          <w:color w:val="153D63" w:themeColor="text2" w:themeTint="E6"/>
        </w:rPr>
      </w:pPr>
      <w:r w:rsidRPr="001E6331">
        <w:rPr>
          <w:color w:val="153D63" w:themeColor="text2" w:themeTint="E6"/>
        </w:rPr>
        <w:t xml:space="preserve">S’assurer </w:t>
      </w:r>
      <w:r w:rsidR="001E6331" w:rsidRPr="001E6331">
        <w:rPr>
          <w:color w:val="153D63" w:themeColor="text2" w:themeTint="E6"/>
        </w:rPr>
        <w:t>du retour qualitatif</w:t>
      </w:r>
      <w:r w:rsidRPr="001E6331">
        <w:rPr>
          <w:color w:val="153D63" w:themeColor="text2" w:themeTint="E6"/>
        </w:rPr>
        <w:t xml:space="preserve"> des actions de formation</w:t>
      </w:r>
    </w:p>
    <w:sectPr w:rsidR="009436E9" w:rsidRPr="001E63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1068"/>
    <w:multiLevelType w:val="hybridMultilevel"/>
    <w:tmpl w:val="1A8608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9545E"/>
    <w:multiLevelType w:val="hybridMultilevel"/>
    <w:tmpl w:val="F4F063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209E2"/>
    <w:multiLevelType w:val="hybridMultilevel"/>
    <w:tmpl w:val="B14EB0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C1DDF"/>
    <w:multiLevelType w:val="hybridMultilevel"/>
    <w:tmpl w:val="9FDC26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45108"/>
    <w:multiLevelType w:val="hybridMultilevel"/>
    <w:tmpl w:val="BF3272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27934"/>
    <w:multiLevelType w:val="hybridMultilevel"/>
    <w:tmpl w:val="01B6E1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804B3"/>
    <w:multiLevelType w:val="hybridMultilevel"/>
    <w:tmpl w:val="68F039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D1286"/>
    <w:multiLevelType w:val="hybridMultilevel"/>
    <w:tmpl w:val="3E50CC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9758100">
    <w:abstractNumId w:val="2"/>
  </w:num>
  <w:num w:numId="2" w16cid:durableId="1255505707">
    <w:abstractNumId w:val="7"/>
  </w:num>
  <w:num w:numId="3" w16cid:durableId="1796294173">
    <w:abstractNumId w:val="0"/>
  </w:num>
  <w:num w:numId="4" w16cid:durableId="399980291">
    <w:abstractNumId w:val="5"/>
  </w:num>
  <w:num w:numId="5" w16cid:durableId="1210217601">
    <w:abstractNumId w:val="6"/>
  </w:num>
  <w:num w:numId="6" w16cid:durableId="811797634">
    <w:abstractNumId w:val="3"/>
  </w:num>
  <w:num w:numId="7" w16cid:durableId="1892500210">
    <w:abstractNumId w:val="1"/>
  </w:num>
  <w:num w:numId="8" w16cid:durableId="12390517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2B2"/>
    <w:rsid w:val="001C6615"/>
    <w:rsid w:val="001E6331"/>
    <w:rsid w:val="00233682"/>
    <w:rsid w:val="003724BF"/>
    <w:rsid w:val="006F1961"/>
    <w:rsid w:val="006F1C0E"/>
    <w:rsid w:val="007F3751"/>
    <w:rsid w:val="008134E4"/>
    <w:rsid w:val="008F0202"/>
    <w:rsid w:val="009436E9"/>
    <w:rsid w:val="00967144"/>
    <w:rsid w:val="00A540F8"/>
    <w:rsid w:val="00AF6E55"/>
    <w:rsid w:val="00B012B2"/>
    <w:rsid w:val="00CF035E"/>
    <w:rsid w:val="00DA61CA"/>
    <w:rsid w:val="00E0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D8A2A"/>
  <w15:chartTrackingRefBased/>
  <w15:docId w15:val="{F8B706E8-A8EE-4788-AA6A-0CF868D29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012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01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012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012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012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012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012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012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012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012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012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012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012B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012B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012B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012B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012B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012B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012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01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012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01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012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012B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012B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012B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012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012B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012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649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VAUGIN</dc:creator>
  <cp:keywords/>
  <dc:description/>
  <cp:lastModifiedBy>STEPHANE VAUGIN</cp:lastModifiedBy>
  <cp:revision>2</cp:revision>
  <dcterms:created xsi:type="dcterms:W3CDTF">2025-09-11T19:31:00Z</dcterms:created>
  <dcterms:modified xsi:type="dcterms:W3CDTF">2025-09-11T19:31:00Z</dcterms:modified>
</cp:coreProperties>
</file>