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732580" w14:textId="77777777" w:rsidR="006942AD" w:rsidRDefault="006942AD" w:rsidP="006942AD">
      <w:pPr>
        <w:pStyle w:val="Titre"/>
      </w:pPr>
      <w:r>
        <w:t>Comment concevoir efficacement une ressource ou un support pédagogique</w:t>
      </w:r>
    </w:p>
    <w:p w14:paraId="738161CC" w14:textId="77777777" w:rsidR="006942AD" w:rsidRDefault="006942AD" w:rsidP="006942AD">
      <w:pPr>
        <w:pStyle w:val="Sous-titre"/>
      </w:pPr>
      <w:r>
        <w:t>Étapes clés et bonnes pratiques</w:t>
      </w:r>
    </w:p>
    <w:p w14:paraId="1A3664BA" w14:textId="77777777" w:rsidR="006942AD" w:rsidRDefault="006942AD" w:rsidP="006942AD">
      <w:pPr>
        <w:pStyle w:val="Titre1"/>
      </w:pPr>
      <w:r>
        <w:t>Introduction</w:t>
      </w:r>
    </w:p>
    <w:p w14:paraId="255BDE9D" w14:textId="77777777" w:rsidR="006942AD" w:rsidRDefault="006942AD" w:rsidP="006942AD">
      <w:r w:rsidRPr="006942AD">
        <w:t xml:space="preserve">La conception d'une ressource ou d'un support pédagogique efficace est </w:t>
      </w:r>
      <w:proofErr w:type="gramStart"/>
      <w:r w:rsidRPr="006942AD">
        <w:t>essentielle</w:t>
      </w:r>
      <w:proofErr w:type="gramEnd"/>
      <w:r w:rsidRPr="006942AD">
        <w:t xml:space="preserve"> pour garantir un apprentissage optimal. Un bon support pédagogique doit être clair, engageant et adapté aux besoins des apprenants. Voici les étapes et les meilleures pratiques pour y parvenir.</w:t>
      </w:r>
    </w:p>
    <w:p w14:paraId="1DB8F895" w14:textId="77777777" w:rsidR="006942AD" w:rsidRDefault="006942AD" w:rsidP="006942AD">
      <w:pPr>
        <w:pStyle w:val="Titre1"/>
      </w:pPr>
      <w:r>
        <w:t>Étapes de conception</w:t>
      </w:r>
    </w:p>
    <w:p w14:paraId="6C6A9CA0" w14:textId="77777777" w:rsidR="006942AD" w:rsidRDefault="006942AD" w:rsidP="006942AD">
      <w:pPr>
        <w:pStyle w:val="Titre2"/>
      </w:pPr>
      <w:r>
        <w:t>1. Identifier les objectifs d'apprentissage</w:t>
      </w:r>
    </w:p>
    <w:p w14:paraId="07CFFE62" w14:textId="77777777" w:rsidR="006942AD" w:rsidRDefault="006942AD" w:rsidP="006942AD">
      <w:r w:rsidRPr="006942AD">
        <w:t>La première étape consiste à définir clairement ce que les apprenants doivent savoir ou être capables de faire à la fin de la session. Ces objectifs doivent être spécifiques, mesurables, atteignables, pertinents et temporellement définis (SMART).</w:t>
      </w:r>
    </w:p>
    <w:p w14:paraId="570D10B7" w14:textId="77777777" w:rsidR="006942AD" w:rsidRDefault="006942AD" w:rsidP="006942AD">
      <w:pPr>
        <w:pStyle w:val="Titre2"/>
      </w:pPr>
      <w:r>
        <w:t>2. Connaître son public cible</w:t>
      </w:r>
    </w:p>
    <w:p w14:paraId="65A1A896" w14:textId="77777777" w:rsidR="006942AD" w:rsidRDefault="006942AD" w:rsidP="006942AD">
      <w:r w:rsidRPr="006942AD">
        <w:t>Analyser les caractéristiques des apprenants, telles que leur âge, leur niveau de connaissance, leurs intérêts et leurs besoins spécifiques. Cela permet de créer des supports adaptés qui captivent et motivent les apprenants.</w:t>
      </w:r>
    </w:p>
    <w:p w14:paraId="5728D2B9" w14:textId="77777777" w:rsidR="006942AD" w:rsidRDefault="006942AD" w:rsidP="006942AD">
      <w:pPr>
        <w:pStyle w:val="Titre2"/>
      </w:pPr>
      <w:r>
        <w:t>3. Choisir les méthodes pédagogiques appropriées</w:t>
      </w:r>
    </w:p>
    <w:p w14:paraId="1BE4AEDB" w14:textId="77777777" w:rsidR="006942AD" w:rsidRDefault="006942AD" w:rsidP="006942AD">
      <w:r w:rsidRPr="006942AD">
        <w:t>En fonction des objectifs et du public cible, déterminer les méthodes pédagogiques les plus efficaces, qu'il s'agisse de cours magistraux, de travaux de groupe, d'ateliers pratiques, de formations en ligne, etc.</w:t>
      </w:r>
    </w:p>
    <w:p w14:paraId="02603CF2" w14:textId="77777777" w:rsidR="006942AD" w:rsidRDefault="006942AD" w:rsidP="006942AD">
      <w:pPr>
        <w:pStyle w:val="Titre2"/>
      </w:pPr>
      <w:r>
        <w:t>4. Structurer le contenu</w:t>
      </w:r>
    </w:p>
    <w:p w14:paraId="12BBB580" w14:textId="77777777" w:rsidR="006942AD" w:rsidRDefault="006942AD" w:rsidP="006942AD">
      <w:r w:rsidRPr="006942AD">
        <w:t>Organiser le contenu de manière logique et progressive. Utiliser des titres, des sous-titres, des résumés et des transitions pour faciliter la compréhension et la rétention des informations.</w:t>
      </w:r>
    </w:p>
    <w:p w14:paraId="19492A3B" w14:textId="77777777" w:rsidR="006942AD" w:rsidRDefault="006942AD" w:rsidP="006942AD">
      <w:pPr>
        <w:pStyle w:val="Titre2"/>
      </w:pPr>
      <w:r>
        <w:t>5. Créer des supports visuels et interactifs</w:t>
      </w:r>
    </w:p>
    <w:p w14:paraId="270E3F56" w14:textId="77777777" w:rsidR="006942AD" w:rsidRDefault="006942AD" w:rsidP="006942AD">
      <w:r w:rsidRPr="006942AD">
        <w:t>Intégrer des éléments visuels, tels que des images, des graphiques, des vidéos et des animations, pour rendre le contenu plus attrayant et compréhensible. Ajouter des activités interactives, comme des quiz, des discussions ou des jeux, pour maintenir l'engagement des apprenants.</w:t>
      </w:r>
    </w:p>
    <w:p w14:paraId="0DD92964" w14:textId="77777777" w:rsidR="006942AD" w:rsidRDefault="006942AD" w:rsidP="006942AD">
      <w:pPr>
        <w:pStyle w:val="Titre2"/>
      </w:pPr>
      <w:r>
        <w:lastRenderedPageBreak/>
        <w:t>6. Incorporer des évaluations</w:t>
      </w:r>
    </w:p>
    <w:p w14:paraId="090520F5" w14:textId="77777777" w:rsidR="006942AD" w:rsidRDefault="006942AD" w:rsidP="006942AD">
      <w:r w:rsidRPr="006942AD">
        <w:t>Prévoir des évaluations formatives et sommatives pour mesurer les progrès des apprenants. Les évaluations peuvent prendre la forme de tests, de projets, de présentations ou de discussions. Elles permettent d'ajuster le contenu et les méthodes en fonction des résultats obtenus.</w:t>
      </w:r>
    </w:p>
    <w:p w14:paraId="6BF8A5AA" w14:textId="77777777" w:rsidR="006942AD" w:rsidRDefault="006942AD" w:rsidP="006942AD">
      <w:pPr>
        <w:pStyle w:val="Titre2"/>
      </w:pPr>
      <w:r>
        <w:t>7. Réviser et ajuster</w:t>
      </w:r>
    </w:p>
    <w:p w14:paraId="62BA7644" w14:textId="77777777" w:rsidR="006942AD" w:rsidRDefault="006942AD" w:rsidP="006942AD">
      <w:r w:rsidRPr="006942AD">
        <w:t>Après avoir créé les supports, les tester auprès d'un petit groupe d'apprenants et recueillir leurs retours. Apporter les ajustements nécessaires pour améliorer la clarté, la pertinence et l'efficacité des supports pédagogiques.</w:t>
      </w:r>
    </w:p>
    <w:p w14:paraId="40A52898" w14:textId="77777777" w:rsidR="006942AD" w:rsidRDefault="006942AD" w:rsidP="006942AD">
      <w:pPr>
        <w:pStyle w:val="Titre1"/>
      </w:pPr>
      <w:r>
        <w:t>Bonnes pratiques</w:t>
      </w:r>
    </w:p>
    <w:p w14:paraId="71A009D5" w14:textId="77777777" w:rsidR="006942AD" w:rsidRDefault="006942AD" w:rsidP="006942AD">
      <w:pPr>
        <w:pStyle w:val="Titre2"/>
      </w:pPr>
      <w:r>
        <w:t>1. Utiliser un langage clair et simple</w:t>
      </w:r>
    </w:p>
    <w:p w14:paraId="41F1FDF2" w14:textId="77777777" w:rsidR="006942AD" w:rsidRDefault="006942AD" w:rsidP="006942AD">
      <w:r w:rsidRPr="006942AD">
        <w:t>Éviter les termes techniques ou complexes, sauf si nécessaire, et expliquer clairement les concepts. Un langage accessible facilite la compréhension et l'assimilation des informations.</w:t>
      </w:r>
    </w:p>
    <w:p w14:paraId="7492972D" w14:textId="77777777" w:rsidR="006942AD" w:rsidRDefault="006942AD" w:rsidP="006942AD">
      <w:pPr>
        <w:pStyle w:val="Titre2"/>
      </w:pPr>
      <w:r>
        <w:t>2. Favoriser l'apprentissage actif</w:t>
      </w:r>
    </w:p>
    <w:p w14:paraId="1509B0E7" w14:textId="77777777" w:rsidR="006942AD" w:rsidRDefault="006942AD" w:rsidP="006942AD">
      <w:r w:rsidRPr="006942AD">
        <w:t>Encourager les apprenants à participer activement, à poser des questions, à discuter et à appliquer les connaissances acquises. L'apprentissage actif renforce la rétention des informations et développe les compétences critiques.</w:t>
      </w:r>
    </w:p>
    <w:p w14:paraId="153552A2" w14:textId="77777777" w:rsidR="006942AD" w:rsidRDefault="006942AD" w:rsidP="006942AD">
      <w:pPr>
        <w:pStyle w:val="Titre2"/>
      </w:pPr>
      <w:r>
        <w:t>3. Adapter les supports aux différents styles d'apprentissage</w:t>
      </w:r>
    </w:p>
    <w:p w14:paraId="0A6D27CF" w14:textId="77777777" w:rsidR="006942AD" w:rsidRDefault="006942AD" w:rsidP="006942AD">
      <w:r w:rsidRPr="006942AD">
        <w:t>Tenir compte des différents styles d'apprentissage (visuel, auditif, kinesthésique, etc.) et varier les supports pour répondre aux préférences de chacun. Cela maximise les chances de succès de tous les apprenants.</w:t>
      </w:r>
    </w:p>
    <w:p w14:paraId="44C30D36" w14:textId="77777777" w:rsidR="006942AD" w:rsidRDefault="006942AD" w:rsidP="006942AD">
      <w:pPr>
        <w:pStyle w:val="Titre2"/>
      </w:pPr>
      <w:r>
        <w:t>4. Rendre les supports accessibles</w:t>
      </w:r>
    </w:p>
    <w:p w14:paraId="0A52B293" w14:textId="77777777" w:rsidR="006942AD" w:rsidRDefault="006942AD" w:rsidP="006942AD">
      <w:r w:rsidRPr="006942AD">
        <w:t>Veiller à ce que les supports soient accessibles à tous les apprenants, y compris ceux ayant des besoins particuliers. Utiliser des polices lisibles, des contrastes de couleurs appropriés et des descriptions pour les éléments visuels.</w:t>
      </w:r>
    </w:p>
    <w:p w14:paraId="3A00EDF7" w14:textId="77777777" w:rsidR="006942AD" w:rsidRDefault="006942AD" w:rsidP="006942AD">
      <w:pPr>
        <w:pStyle w:val="Titre1"/>
      </w:pPr>
      <w:r>
        <w:t>Conclusion</w:t>
      </w:r>
    </w:p>
    <w:p w14:paraId="6DE8A580" w14:textId="42044CBE" w:rsidR="006942AD" w:rsidRPr="006942AD" w:rsidRDefault="006942AD" w:rsidP="006942AD">
      <w:r w:rsidRPr="006942AD">
        <w:t>La conception d'une ressource ou d'un support pédagogique efficace nécessite une planification rigoureuse et une attention aux détails. En suivant ces étapes et bonnes pratiques, vous pourrez créer des supports pédagogiques qui favorisent un apprentissage engageant et réussi pour tous les apprenants.</w:t>
      </w:r>
    </w:p>
    <w:sectPr w:rsidR="006942AD" w:rsidRPr="006942AD">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42AD"/>
    <w:rsid w:val="006942AD"/>
    <w:rsid w:val="00D920A3"/>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4DF12D"/>
  <w15:chartTrackingRefBased/>
  <w15:docId w15:val="{A4C2C39A-F13A-4F42-98AB-447929DDD2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fr-F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6942A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iPriority w:val="9"/>
    <w:unhideWhenUsed/>
    <w:qFormat/>
    <w:rsid w:val="006942A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semiHidden/>
    <w:unhideWhenUsed/>
    <w:qFormat/>
    <w:rsid w:val="006942AD"/>
    <w:pPr>
      <w:keepNext/>
      <w:keepLines/>
      <w:spacing w:before="160" w:after="80"/>
      <w:outlineLvl w:val="2"/>
    </w:pPr>
    <w:rPr>
      <w:rFonts w:eastAsiaTheme="majorEastAsia" w:cstheme="majorBidi"/>
      <w:color w:val="0F4761" w:themeColor="accent1" w:themeShade="BF"/>
      <w:sz w:val="28"/>
      <w:szCs w:val="28"/>
    </w:rPr>
  </w:style>
  <w:style w:type="paragraph" w:styleId="Titre4">
    <w:name w:val="heading 4"/>
    <w:basedOn w:val="Normal"/>
    <w:next w:val="Normal"/>
    <w:link w:val="Titre4Car"/>
    <w:uiPriority w:val="9"/>
    <w:semiHidden/>
    <w:unhideWhenUsed/>
    <w:qFormat/>
    <w:rsid w:val="006942AD"/>
    <w:pPr>
      <w:keepNext/>
      <w:keepLines/>
      <w:spacing w:before="80" w:after="40"/>
      <w:outlineLvl w:val="3"/>
    </w:pPr>
    <w:rPr>
      <w:rFonts w:eastAsiaTheme="majorEastAsia" w:cstheme="majorBidi"/>
      <w:i/>
      <w:iCs/>
      <w:color w:val="0F4761" w:themeColor="accent1" w:themeShade="BF"/>
    </w:rPr>
  </w:style>
  <w:style w:type="paragraph" w:styleId="Titre5">
    <w:name w:val="heading 5"/>
    <w:basedOn w:val="Normal"/>
    <w:next w:val="Normal"/>
    <w:link w:val="Titre5Car"/>
    <w:uiPriority w:val="9"/>
    <w:semiHidden/>
    <w:unhideWhenUsed/>
    <w:qFormat/>
    <w:rsid w:val="006942AD"/>
    <w:pPr>
      <w:keepNext/>
      <w:keepLines/>
      <w:spacing w:before="80" w:after="40"/>
      <w:outlineLvl w:val="4"/>
    </w:pPr>
    <w:rPr>
      <w:rFonts w:eastAsiaTheme="majorEastAsia" w:cstheme="majorBidi"/>
      <w:color w:val="0F4761" w:themeColor="accent1" w:themeShade="BF"/>
    </w:rPr>
  </w:style>
  <w:style w:type="paragraph" w:styleId="Titre6">
    <w:name w:val="heading 6"/>
    <w:basedOn w:val="Normal"/>
    <w:next w:val="Normal"/>
    <w:link w:val="Titre6Car"/>
    <w:uiPriority w:val="9"/>
    <w:semiHidden/>
    <w:unhideWhenUsed/>
    <w:qFormat/>
    <w:rsid w:val="006942AD"/>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6942AD"/>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6942AD"/>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6942AD"/>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6942AD"/>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rsid w:val="006942AD"/>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semiHidden/>
    <w:rsid w:val="006942AD"/>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semiHidden/>
    <w:rsid w:val="006942AD"/>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rsid w:val="006942AD"/>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6942AD"/>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6942AD"/>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6942AD"/>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6942AD"/>
    <w:rPr>
      <w:rFonts w:eastAsiaTheme="majorEastAsia" w:cstheme="majorBidi"/>
      <w:color w:val="272727" w:themeColor="text1" w:themeTint="D8"/>
    </w:rPr>
  </w:style>
  <w:style w:type="paragraph" w:styleId="Titre">
    <w:name w:val="Title"/>
    <w:basedOn w:val="Normal"/>
    <w:next w:val="Normal"/>
    <w:link w:val="TitreCar"/>
    <w:uiPriority w:val="10"/>
    <w:qFormat/>
    <w:rsid w:val="006942A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6942AD"/>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6942AD"/>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6942AD"/>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6942AD"/>
    <w:pPr>
      <w:spacing w:before="160"/>
      <w:jc w:val="center"/>
    </w:pPr>
    <w:rPr>
      <w:i/>
      <w:iCs/>
      <w:color w:val="404040" w:themeColor="text1" w:themeTint="BF"/>
    </w:rPr>
  </w:style>
  <w:style w:type="character" w:customStyle="1" w:styleId="CitationCar">
    <w:name w:val="Citation Car"/>
    <w:basedOn w:val="Policepardfaut"/>
    <w:link w:val="Citation"/>
    <w:uiPriority w:val="29"/>
    <w:rsid w:val="006942AD"/>
    <w:rPr>
      <w:i/>
      <w:iCs/>
      <w:color w:val="404040" w:themeColor="text1" w:themeTint="BF"/>
    </w:rPr>
  </w:style>
  <w:style w:type="paragraph" w:styleId="Paragraphedeliste">
    <w:name w:val="List Paragraph"/>
    <w:basedOn w:val="Normal"/>
    <w:uiPriority w:val="34"/>
    <w:qFormat/>
    <w:rsid w:val="006942AD"/>
    <w:pPr>
      <w:ind w:left="720"/>
      <w:contextualSpacing/>
    </w:pPr>
  </w:style>
  <w:style w:type="character" w:styleId="Accentuationintense">
    <w:name w:val="Intense Emphasis"/>
    <w:basedOn w:val="Policepardfaut"/>
    <w:uiPriority w:val="21"/>
    <w:qFormat/>
    <w:rsid w:val="006942AD"/>
    <w:rPr>
      <w:i/>
      <w:iCs/>
      <w:color w:val="0F4761" w:themeColor="accent1" w:themeShade="BF"/>
    </w:rPr>
  </w:style>
  <w:style w:type="paragraph" w:styleId="Citationintense">
    <w:name w:val="Intense Quote"/>
    <w:basedOn w:val="Normal"/>
    <w:next w:val="Normal"/>
    <w:link w:val="CitationintenseCar"/>
    <w:uiPriority w:val="30"/>
    <w:qFormat/>
    <w:rsid w:val="006942A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6942AD"/>
    <w:rPr>
      <w:i/>
      <w:iCs/>
      <w:color w:val="0F4761" w:themeColor="accent1" w:themeShade="BF"/>
    </w:rPr>
  </w:style>
  <w:style w:type="character" w:styleId="Rfrenceintense">
    <w:name w:val="Intense Reference"/>
    <w:basedOn w:val="Policepardfaut"/>
    <w:uiPriority w:val="32"/>
    <w:qFormat/>
    <w:rsid w:val="006942AD"/>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566</Words>
  <Characters>3119</Characters>
  <Application>Microsoft Office Word</Application>
  <DocSecurity>0</DocSecurity>
  <Lines>25</Lines>
  <Paragraphs>7</Paragraphs>
  <ScaleCrop>false</ScaleCrop>
  <Company/>
  <LinksUpToDate>false</LinksUpToDate>
  <CharactersWithSpaces>3678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florence pruvot</dc:creator>
  <cp:keywords/>
  <dc:description/>
  <cp:lastModifiedBy>florence pruvot</cp:lastModifiedBy>
  <cp:revision>1</cp:revision>
  <dcterms:created xsi:type="dcterms:W3CDTF">2025-05-19T15:48:00Z</dcterms:created>
  <dcterms:modified xsi:type="dcterms:W3CDTF">2025-05-19T15:51:00Z</dcterms:modified>
</cp:coreProperties>
</file>