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bookmarkStart w:colFirst="0" w:colLast="0" w:name="_heading=h.oodojzl1lwk3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Lesieux alain </w:t>
      </w:r>
      <w:r w:rsidDel="00000000" w:rsidR="00000000" w:rsidRPr="00000000">
        <w:rPr>
          <w:rtl w:val="0"/>
        </w:rPr>
      </w:r>
    </w:p>
    <w:tbl>
      <w:tblPr>
        <w:tblStyle w:val="Table1"/>
        <w:tblW w:w="10807.0" w:type="dxa"/>
        <w:jc w:val="left"/>
        <w:tblInd w:w="10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835"/>
        <w:gridCol w:w="1436"/>
        <w:gridCol w:w="1733"/>
        <w:gridCol w:w="2360"/>
        <w:gridCol w:w="2443"/>
        <w:tblGridChange w:id="0">
          <w:tblGrid>
            <w:gridCol w:w="2835"/>
            <w:gridCol w:w="1436"/>
            <w:gridCol w:w="1733"/>
            <w:gridCol w:w="2360"/>
            <w:gridCol w:w="2443"/>
          </w:tblGrid>
        </w:tblGridChange>
      </w:tblGrid>
      <w:tr>
        <w:trPr>
          <w:cantSplit w:val="0"/>
          <w:trHeight w:val="292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220"/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Nom de l'entreprise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2"/>
                <w:szCs w:val="22"/>
                <w:rtl w:val="0"/>
              </w:rPr>
              <w:t xml:space="preserve">FACTURE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 n°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23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1021 rue Paul    daguercar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                   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08/02/2026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62700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Bruay la buissiere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                                   MF Master formation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212529"/>
                <w:shd w:fill="fbefeb" w:val="clear"/>
                <w:rtl w:val="0"/>
              </w:rPr>
              <w:t xml:space="preserve">Siret :90259457100017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1 rue Stockholm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0623236260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75008 PARIS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alainlesieux@gmail.com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Formation </w:t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CSSCT STG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84b4d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Description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84b4d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Qté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84b4d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Prix ​​Unitaire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84b4d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84b4d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Total HT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241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55f51"/>
                <w:rtl w:val="0"/>
              </w:rPr>
              <w:t xml:space="preserve">Formation du 08 juin au 12 juin 2026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241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55f51"/>
                <w:rtl w:val="0"/>
              </w:rPr>
              <w:t xml:space="preserve">5 jours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241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55f51"/>
                <w:rtl w:val="0"/>
              </w:rPr>
              <w:t xml:space="preserve">250€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241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241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55f51"/>
                <w:rtl w:val="0"/>
              </w:rPr>
              <w:t xml:space="preserve">1250€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241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241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241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241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55f51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                           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241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55f51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241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241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55f51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241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55f51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241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55f51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241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55f51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241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55f51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241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55f51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241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55f51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Conditions de paiement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>
                <w:color w:val="6fa8d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Total net HT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22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1250€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gridSpan w:val="2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Les modes de paiement acceptés incluent le chèque, le virement bancaire et la carte de crédit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rPr>
                <w:color w:val="6fa8d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TVA</w:t>
            </w: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22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gridSpan w:val="2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>
                <w:color w:val="6fa8d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Remise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22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Verdana" w:cs="Verdana" w:eastAsia="Verdana" w:hAnsi="Verdan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rPr>
                <w:b w:val="1"/>
                <w:bCs w:val="1"/>
                <w:color w:val="6fa8d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Total TTC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240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1250€</w:t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Détails bancaires </w:t>
            </w:r>
          </w:p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Identification du compte pour une utilisation nationale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Code banque16275 code guichet 20400 Numéro de compte 04040491045 Clé RIB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</w:tabs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C.E. HAUTS DE France (10300)</w:t>
            </w:r>
          </w:p>
          <w:p w:rsidR="00000000" w:rsidDel="00000000" w:rsidP="00000000" w:rsidRDefault="00000000" w:rsidRPr="00000000" w14:paraId="0000005D">
            <w:pPr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</w:tabs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Identification du compte pour une utilisation internationale (IBAN)</w:t>
            </w:r>
          </w:p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FR76, 1627 5204 0004 0404 9104 | 506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Verdana"/>
  <w:font w:name="Times New Roman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rPr>
        <w:rFonts w:ascii="Helvetica Neue" w:cs="Helvetica Neue" w:eastAsia="Helvetica Neue" w:hAnsi="Helvetica Neue"/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rPr>
        <w:rFonts w:ascii="Helvetica Neue" w:cs="Helvetica Neue" w:eastAsia="Helvetica Neue" w:hAnsi="Helvetica Neue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NNjiVpvlBKmFMyJv7m8anpBlcQ==">CgMxLjAyDmgub29kb2p6bDFsd2szOAByITE5OU4yZDRzVEdOUDRzZmQyaVdSQTU4WnhLWmZZUVM5cg==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