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Approfondissement des méthodes pédagogiques</w:t>
      </w:r>
    </w:p>
    <w:p>
      <w:pPr>
        <w:pStyle w:val="Heading2"/>
      </w:pPr>
      <w:r>
        <w:t>1. Choisir et adapter sa méthodologie</w:t>
      </w:r>
    </w:p>
    <w:p>
      <w:pPr>
        <w:pStyle w:val="Heading3"/>
      </w:pPr>
      <w:r>
        <w:t>Les grands courants pédagogiques</w:t>
      </w:r>
    </w:p>
    <w:p>
      <w:r>
        <w:t>L’éducation et la formation sont influencées par plusieurs courants pédagogiques qui ont chacun leur manière d’aborder l’apprentissage. Voici les trois principaux :</w:t>
      </w:r>
    </w:p>
    <w:p>
      <w:pPr>
        <w:pStyle w:val="Heading4"/>
      </w:pPr>
      <w:r>
        <w:t>Behaviorisme</w:t>
      </w:r>
    </w:p>
    <w:p>
      <w:r>
        <w:t>Cette approche repose sur l’idée que l’apprentissage est un changement observable de comportement. L'enseignant joue un rôle central en fournissant des stimuli et en renforçant les réponses souhaitées.</w:t>
      </w:r>
    </w:p>
    <w:p>
      <w:r>
        <w:t>Exemple concret : Utilisation du renforcement positif (récompenses) pour encourager les élèves à adopter un comportement souhaité.</w:t>
      </w:r>
    </w:p>
    <w:p>
      <w:r>
        <w:t>Explication approfondie : Cette approche est fréquemment utilisée dans les formations professionnelles et scolaires pour instaurer des habitudes et améliorer la mémorisation. Elle repose sur des techniques comme les feedbacks immédiats et les encouragements progressifs.</w:t>
      </w:r>
    </w:p>
    <w:p>
      <w:pPr>
        <w:pStyle w:val="Heading4"/>
      </w:pPr>
      <w:r>
        <w:t>Constructivisme</w:t>
      </w:r>
    </w:p>
    <w:p>
      <w:r>
        <w:t>Selon cette approche, l’apprenant construit activement ses connaissances en fonction de ses expériences. L'enseignant devient un guide facilitant l'exploration et la réflexion.</w:t>
      </w:r>
    </w:p>
    <w:p>
      <w:r>
        <w:t>Exemple concret : Apprentissage par projet où l'apprenant résout un problème concret en explorant et en recherchant des solutions.</w:t>
      </w:r>
    </w:p>
    <w:p>
      <w:r>
        <w:t>Explication approfondie : Cette méthode encourage la pensée critique et l’autonomie. Elle est particulièrement efficace dans l’enseignement supérieur et les formations où les apprenants doivent résoudre des problématiques complexes.</w:t>
      </w:r>
    </w:p>
    <w:p>
      <w:pPr>
        <w:pStyle w:val="Heading4"/>
      </w:pPr>
      <w:r>
        <w:t>Socio-constructivisme</w:t>
      </w:r>
    </w:p>
    <w:p>
      <w:r>
        <w:t>Cette théorie met l'accent sur l'importance des interactions sociales dans l'apprentissage. L'apprentissage est vu comme un processus collaboratif.</w:t>
      </w:r>
    </w:p>
    <w:p>
      <w:r>
        <w:t>Exemple concret : Travail en groupes pour résoudre une énigme ou discuter d'un sujet afin de construire un savoir commun.</w:t>
      </w:r>
    </w:p>
    <w:p>
      <w:r>
        <w:t>Explication approfondie : Cette approche favorise le développement des compétences sociales et collaboratives. Elle est fréquemment utilisée dans les classes inversées ou les formations en entreprise axées sur le travail d’équipe.</w:t>
      </w:r>
    </w:p>
    <w:p>
      <w:pPr>
        <w:pStyle w:val="Heading2"/>
      </w:pPr>
      <w:r>
        <w:t>1.2 Applications pratiques en formation</w:t>
      </w:r>
    </w:p>
    <w:p>
      <w:pPr>
        <w:pStyle w:val="Heading3"/>
      </w:pPr>
      <w:r>
        <w:t>L’adaptation des méthodes selon le public</w:t>
      </w:r>
    </w:p>
    <w:p>
      <w:r>
        <w:t>L'adaptation de la méthodologie pédagogique repose sur la compréhension des besoins des apprenants. Un formateur efficace doit analyser les attentes et les préférences de son public pour ajuster son approche.</w:t>
      </w:r>
    </w:p>
    <w:p>
      <w:r>
        <w:t>Différents profils d'apprenants :</w:t>
        <w:br/>
        <w:t>- Visuels : Préfèrent les images, schémas et vidéos.</w:t>
        <w:br/>
        <w:t>- Auditifs : Absorbent mieux l'information à travers des discussions et des podcasts.</w:t>
        <w:br/>
        <w:t>- Kinesthésiques : Apprennent mieux par la manipulation et la pratique.</w:t>
      </w:r>
    </w:p>
    <w:p>
      <w:pPr>
        <w:pStyle w:val="Heading2"/>
      </w:pPr>
      <w:r>
        <w:t>1.3 Études de cas : comment adapter son contenu</w:t>
      </w:r>
    </w:p>
    <w:p>
      <w:pPr>
        <w:pStyle w:val="Heading3"/>
      </w:pPr>
      <w:r>
        <w:t>La motivation et l'engagement des apprenants</w:t>
      </w:r>
    </w:p>
    <w:p>
      <w:r>
        <w:t>Facteurs influençant la motivation :</w:t>
        <w:br/>
        <w:t>- L’intérêt pour le sujet abordé</w:t>
        <w:br/>
        <w:t>- La reconnaissance et la valorisation des efforts</w:t>
        <w:br/>
        <w:t>- La pertinence des contenus dans la vie quotidienne ou professionnelle</w:t>
        <w:br/>
        <w:t>- L’interactivité et la participation active</w:t>
      </w:r>
    </w:p>
    <w:p>
      <w:pPr>
        <w:pStyle w:val="Heading2"/>
      </w:pPr>
      <w:r>
        <w:t>1.4 Techniques pour renforcer l'engagement</w:t>
      </w:r>
    </w:p>
    <w:p>
      <w:r>
        <w:t>- Gamification</w:t>
        <w:br/>
        <w:t>- Apprentissage collaboratif</w:t>
        <w:br/>
        <w:t>- Méthodes actives</w:t>
      </w:r>
    </w:p>
    <w:p>
      <w:pPr>
        <w:pStyle w:val="Heading2"/>
      </w:pPr>
      <w:r>
        <w:t>2. Gestion des interactions et dynamique de groupe</w:t>
      </w:r>
    </w:p>
    <w:p>
      <w:pPr>
        <w:pStyle w:val="Heading3"/>
      </w:pPr>
      <w:r>
        <w:t>Créer une dynamique de groupe positive</w:t>
      </w:r>
    </w:p>
    <w:p>
      <w:r>
        <w:t>Une bonne dynamique de groupe facilite l'apprentissage et la collaboration. Exercices de cohésion et d’inclusion : Icebreakers en début de formation, Activités de collaboration.</w:t>
      </w:r>
    </w:p>
    <w:p>
      <w:pPr>
        <w:pStyle w:val="Heading2"/>
      </w:pPr>
      <w:r>
        <w:t>2.1 Gestion des premières interactions</w:t>
      </w:r>
    </w:p>
    <w:p>
      <w:r>
        <w:t>Favoriser la participation active : Poser des questions ouvertes, Encourager les discussions et les débats.</w:t>
      </w:r>
    </w:p>
    <w:p>
      <w:r>
        <w:t>Techniques de questionnement : Questionnement socratique, Reformulation.</w:t>
      </w:r>
    </w:p>
    <w:p>
      <w:pPr>
        <w:pStyle w:val="Heading2"/>
      </w:pPr>
      <w:r>
        <w:t>2.2 Outils numériques interactifs</w:t>
      </w:r>
    </w:p>
    <w:p>
      <w:r>
        <w:t>Les outils numériques facilitent l’interaction et rendent l’apprentissage plus dynamique.</w:t>
      </w:r>
    </w:p>
    <w:p>
      <w:r>
        <w:t>Gérer les personnalités difficiles et les conflits : Techniques de gestion des interruptions, Approche diplomatique et bienveillante.</w:t>
      </w:r>
    </w:p>
    <w:p>
      <w:pPr>
        <w:pStyle w:val="Heading2"/>
      </w:pPr>
      <w:r>
        <w:t>2.3 Études de cas et mises en pratique</w:t>
      </w:r>
    </w:p>
    <w:p>
      <w:r>
        <w:t>Jeux de rôles et exercices pratiques : Mise en situation réelle de conflits, Simulations de situations délicates.</w:t>
      </w:r>
    </w:p>
    <w:p>
      <w:r>
        <w:t>Débriefing et recommandations : Analyse des scénarios et retours constructifs.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